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76" w:rsidRDefault="009A7476" w:rsidP="009A7476">
      <w:pPr>
        <w:rPr>
          <w:lang w:eastAsia="fr-FR"/>
        </w:rPr>
      </w:pPr>
      <w:r>
        <w:rPr>
          <w:b/>
          <w:bCs/>
          <w:lang w:eastAsia="fr-FR"/>
        </w:rPr>
        <w:t>M</w:t>
      </w:r>
      <w:r>
        <w:rPr>
          <w:lang w:eastAsia="fr-FR"/>
        </w:rPr>
        <w:t>esure de qualité sur les cours d'eau</w:t>
      </w:r>
    </w:p>
    <w:p w:rsidR="009A7476" w:rsidRDefault="009A7476" w:rsidP="009A7476"/>
    <w:p w:rsidR="009A7476" w:rsidRDefault="009A7476" w:rsidP="009A7476">
      <w:bookmarkStart w:id="0" w:name="_GoBack"/>
      <w:bookmarkEnd w:id="0"/>
    </w:p>
    <w:p w:rsidR="009A7476" w:rsidRDefault="009A7476" w:rsidP="009A7476">
      <w:pPr>
        <w:rPr>
          <w:b/>
          <w:bCs/>
        </w:rPr>
      </w:pPr>
      <w:r>
        <w:t xml:space="preserve">L’étude qualité sur le territoire du contrat de rivières Sud Grésivaudan se poursuit, </w:t>
      </w:r>
      <w:r>
        <w:rPr>
          <w:b/>
          <w:bCs/>
        </w:rPr>
        <w:t>la deuxième campagne de terrain est prévue entre le 4 et le 6 mai</w:t>
      </w:r>
      <w:r>
        <w:rPr>
          <w:b/>
          <w:bCs/>
        </w:rPr>
        <w:t xml:space="preserve"> 2021</w:t>
      </w:r>
      <w:r>
        <w:rPr>
          <w:b/>
          <w:bCs/>
        </w:rPr>
        <w:t xml:space="preserve">. </w:t>
      </w:r>
    </w:p>
    <w:p w:rsidR="009A7476" w:rsidRDefault="009A7476" w:rsidP="009A7476">
      <w:r>
        <w:t>Le bureau d’études SAGE Environnement va effectuer des prélèvements d’eau sur certains cours d’eau du territoire</w:t>
      </w:r>
      <w:r>
        <w:rPr>
          <w:b/>
          <w:bCs/>
        </w:rPr>
        <w:t>.</w:t>
      </w:r>
    </w:p>
    <w:p w:rsidR="009A7476" w:rsidRDefault="009A7476" w:rsidP="009A7476"/>
    <w:p w:rsidR="009A7476" w:rsidRDefault="009A7476" w:rsidP="009A7476">
      <w:r>
        <w:t>Les techniciens disposent d’une lettre de mission du SYMBHI pour intervenir et apposeront sur leur véhicule de service l’affiche ci-joint pour indiquer l’objet de leur intervention aux éventuels passants et riverains.</w:t>
      </w:r>
    </w:p>
    <w:p w:rsidR="009A7476" w:rsidRDefault="009A7476" w:rsidP="009A7476"/>
    <w:p w:rsidR="00AF7A18" w:rsidRDefault="00AF7A18"/>
    <w:sectPr w:rsidR="00AF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76"/>
    <w:rsid w:val="009A7476"/>
    <w:rsid w:val="00A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5476"/>
  <w15:chartTrackingRefBased/>
  <w15:docId w15:val="{E09B7271-4ECA-4737-A9A4-D35EFB7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7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GedgeP</dc:creator>
  <cp:keywords/>
  <dc:description/>
  <cp:lastModifiedBy>GedgeP</cp:lastModifiedBy>
  <cp:revision>1</cp:revision>
  <dcterms:created xsi:type="dcterms:W3CDTF">2021-05-05T05:20:00Z</dcterms:created>
  <dcterms:modified xsi:type="dcterms:W3CDTF">2021-05-05T05:23:00Z</dcterms:modified>
</cp:coreProperties>
</file>